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99A54" w14:textId="77777777" w:rsidR="00D0331A" w:rsidRDefault="00D0331A" w:rsidP="00D0331A">
      <w:pPr>
        <w:rPr>
          <w:rStyle w:val="UntertitelZchn"/>
          <w:color w:val="002060"/>
          <w:sz w:val="52"/>
          <w:szCs w:val="80"/>
        </w:rPr>
      </w:pPr>
      <w:r>
        <w:rPr>
          <w:noProof/>
        </w:rPr>
        <w:drawing>
          <wp:inline distT="0" distB="0" distL="0" distR="0" wp14:anchorId="2DE15ACA" wp14:editId="3964CB87">
            <wp:extent cx="5760720" cy="407398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veMind-Logo-rgb-300dpi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881F" w14:textId="5CD3FFAB" w:rsidR="00D0331A" w:rsidRDefault="00D0331A" w:rsidP="00D0331A">
      <w:pPr>
        <w:pStyle w:val="berschrift1"/>
        <w:jc w:val="center"/>
      </w:pPr>
      <w:r>
        <w:t xml:space="preserve">Kostenlose Vorlage: </w:t>
      </w:r>
      <w:r>
        <w:br/>
      </w:r>
      <w:bookmarkStart w:id="0" w:name="_Hlk38530690"/>
      <w:r w:rsidR="0064568C">
        <w:rPr>
          <w:rFonts w:ascii="Calibri Light" w:eastAsia="Times New Roman" w:hAnsi="Calibri Light" w:cs="Calibri Light"/>
          <w:color w:val="2F5496"/>
        </w:rPr>
        <w:t>Rich</w:t>
      </w:r>
      <w:r w:rsidR="00087980" w:rsidRPr="004B321E">
        <w:rPr>
          <w:rFonts w:ascii="Calibri Light" w:eastAsia="Times New Roman" w:hAnsi="Calibri Light" w:cs="Calibri Light"/>
          <w:color w:val="2F5496"/>
        </w:rPr>
        <w:t>tlinie zur Informationssicherheit</w:t>
      </w:r>
      <w:bookmarkEnd w:id="0"/>
    </w:p>
    <w:p w14:paraId="3EECCD8D" w14:textId="77777777" w:rsidR="00D0331A" w:rsidRDefault="00D0331A" w:rsidP="00D0331A"/>
    <w:p w14:paraId="1D966E38" w14:textId="77777777" w:rsidR="00D0331A" w:rsidRDefault="00D0331A" w:rsidP="00D0331A">
      <w:r>
        <w:t xml:space="preserve">Bei diesem Dokument handelt es sich um eine kostenlose Vorlage bzw. Checkliste der activeMind AG zu den Themenbereichen Datenschutz und Datensicherheit. Die aktuellste Version finden Sie stets auf </w:t>
      </w:r>
      <w:hyperlink r:id="rId8" w:history="1">
        <w:r>
          <w:rPr>
            <w:rStyle w:val="Hyperlink"/>
          </w:rPr>
          <w:t>im Downloadbereich u</w:t>
        </w:r>
        <w:r w:rsidRPr="00A20B20">
          <w:rPr>
            <w:rStyle w:val="Hyperlink"/>
          </w:rPr>
          <w:t>nserer Website</w:t>
        </w:r>
      </w:hyperlink>
      <w:r>
        <w:t xml:space="preserve">. </w:t>
      </w:r>
    </w:p>
    <w:p w14:paraId="2F0F2593" w14:textId="77777777" w:rsidR="00D0331A" w:rsidRDefault="00D0331A" w:rsidP="00D0331A">
      <w:r>
        <w:t xml:space="preserve">Sie können dieses Dokument an die Bedürfnisse in Ihrem Unternehmen anpassen, speichern und ausdrucken. Bitte haben Sie Verständnis dafür, dass die activeMind AG keinerlei Haftung für etwaige Fehler übernimmt. </w:t>
      </w:r>
    </w:p>
    <w:p w14:paraId="732139F6" w14:textId="77777777" w:rsidR="00D0331A" w:rsidRDefault="00D0331A" w:rsidP="00D0331A">
      <w:r>
        <w:t>Bei Fragen oder Problemen helfen wir Ihnen gerne weiter!</w:t>
      </w:r>
    </w:p>
    <w:p w14:paraId="5CB99018" w14:textId="77777777" w:rsidR="00D0331A" w:rsidRDefault="00D0331A" w:rsidP="00D0331A">
      <w:r>
        <w:t>Ihr Team der activeMind AG</w:t>
      </w:r>
    </w:p>
    <w:p w14:paraId="55D9E121" w14:textId="77777777" w:rsidR="00D0331A" w:rsidRDefault="00D0331A" w:rsidP="00D0331A">
      <w:pPr>
        <w:rPr>
          <w:rStyle w:val="UntertitelZchn"/>
          <w:color w:val="002060"/>
          <w:sz w:val="52"/>
          <w:szCs w:val="80"/>
        </w:rPr>
      </w:pPr>
      <w:r>
        <w:t xml:space="preserve">Telefon: </w:t>
      </w:r>
      <w:r>
        <w:tab/>
      </w:r>
      <w:r w:rsidR="007B397A">
        <w:t>+49 (0)89 / 91 92 94 - 900</w:t>
      </w:r>
      <w:r>
        <w:br/>
        <w:t xml:space="preserve">E-Mail: </w:t>
      </w:r>
      <w:r>
        <w:tab/>
      </w:r>
      <w:r>
        <w:tab/>
      </w:r>
      <w:hyperlink r:id="rId9" w:history="1">
        <w:r w:rsidRPr="0056074D">
          <w:rPr>
            <w:rStyle w:val="Hyperlink"/>
          </w:rPr>
          <w:t>anfrage@activemind.de</w:t>
        </w:r>
      </w:hyperlink>
      <w:r>
        <w:br/>
        <w:t xml:space="preserve">Web: </w:t>
      </w:r>
      <w:r>
        <w:tab/>
      </w:r>
      <w:r>
        <w:tab/>
      </w:r>
      <w:hyperlink r:id="rId10" w:history="1">
        <w:r w:rsidRPr="0056074D">
          <w:rPr>
            <w:rStyle w:val="Hyperlink"/>
          </w:rPr>
          <w:t>https://www.activemind.de</w:t>
        </w:r>
      </w:hyperlink>
      <w:r>
        <w:t xml:space="preserve"> </w:t>
      </w:r>
      <w:r>
        <w:br w:type="page"/>
      </w:r>
    </w:p>
    <w:p w14:paraId="07CE93DF" w14:textId="3D2F4B42" w:rsidR="00087980" w:rsidRPr="004B321E" w:rsidRDefault="0064568C" w:rsidP="00087980">
      <w:pPr>
        <w:pStyle w:val="berschrift1"/>
        <w:rPr>
          <w:b/>
          <w:bCs/>
          <w:iCs/>
        </w:rPr>
      </w:pPr>
      <w:r>
        <w:lastRenderedPageBreak/>
        <w:t>Rich</w:t>
      </w:r>
      <w:r w:rsidR="00087980" w:rsidRPr="004B321E">
        <w:t xml:space="preserve">tlinie zur Informationssicherheit </w:t>
      </w:r>
    </w:p>
    <w:p w14:paraId="1B0B7C33" w14:textId="77777777" w:rsidR="00087980" w:rsidRDefault="00087980" w:rsidP="00087980">
      <w:bookmarkStart w:id="1" w:name="_Hlk38873707"/>
      <w:commentRangeStart w:id="2"/>
      <w:r w:rsidRPr="0065783F">
        <w:t xml:space="preserve">Die Leitlinie zur Informationssicherheit ist ein wichtiges Grundsatzdokument der </w:t>
      </w:r>
      <w:r>
        <w:t>Geschäftsführung</w:t>
      </w:r>
      <w:r w:rsidRPr="0065783F">
        <w:t xml:space="preserve"> zu</w:t>
      </w:r>
      <w:r>
        <w:t>r Geschäftsstrategie</w:t>
      </w:r>
      <w:r w:rsidRPr="0065783F">
        <w:t xml:space="preserve">, den verbindlichen Prinzipien und dem anzustrebenden Niveau der Informationssicherheit </w:t>
      </w:r>
      <w:r>
        <w:t>im Unternehmen</w:t>
      </w:r>
      <w:r w:rsidRPr="0065783F">
        <w:t xml:space="preserve">. </w:t>
      </w:r>
      <w:r w:rsidRPr="0016171D">
        <w:t xml:space="preserve">Damit </w:t>
      </w:r>
      <w:r>
        <w:t>das Unternehmen</w:t>
      </w:r>
      <w:r w:rsidRPr="0016171D">
        <w:t xml:space="preserve"> dieser Verantwortung nachkommen kann, müssen sämtliche </w:t>
      </w:r>
      <w:r>
        <w:t>Mitarbeiter</w:t>
      </w:r>
      <w:r w:rsidRPr="0016171D">
        <w:t xml:space="preserve"> den Schutz der Informationstechnik unterstützen. </w:t>
      </w:r>
      <w:r w:rsidRPr="0065783F">
        <w:t xml:space="preserve">Die Entwicklung der Leitlinie muss von der </w:t>
      </w:r>
      <w:r>
        <w:t>Geschäftsführung</w:t>
      </w:r>
      <w:r w:rsidRPr="0065783F">
        <w:t xml:space="preserve"> </w:t>
      </w:r>
      <w:r>
        <w:t>angestoßen</w:t>
      </w:r>
      <w:r w:rsidRPr="0065783F">
        <w:t xml:space="preserve"> und aktiv begleitet werden. </w:t>
      </w:r>
    </w:p>
    <w:p w14:paraId="22A86E1F" w14:textId="77777777" w:rsidR="00087980" w:rsidRDefault="00087980" w:rsidP="00087980">
      <w:pPr>
        <w:rPr>
          <w:szCs w:val="28"/>
        </w:rPr>
      </w:pPr>
      <w:r w:rsidRPr="0065783F">
        <w:rPr>
          <w:szCs w:val="28"/>
        </w:rPr>
        <w:t>Der I</w:t>
      </w:r>
      <w:r>
        <w:rPr>
          <w:szCs w:val="28"/>
        </w:rPr>
        <w:t>nformationssicherheitsbeauftragte (I</w:t>
      </w:r>
      <w:r w:rsidRPr="0065783F">
        <w:rPr>
          <w:szCs w:val="28"/>
        </w:rPr>
        <w:t>SB</w:t>
      </w:r>
      <w:r>
        <w:rPr>
          <w:szCs w:val="28"/>
        </w:rPr>
        <w:t>)</w:t>
      </w:r>
      <w:r w:rsidRPr="0065783F">
        <w:rPr>
          <w:szCs w:val="28"/>
        </w:rPr>
        <w:t xml:space="preserve"> </w:t>
      </w:r>
      <w:r>
        <w:rPr>
          <w:szCs w:val="28"/>
        </w:rPr>
        <w:t>sollte</w:t>
      </w:r>
      <w:r w:rsidRPr="0065783F">
        <w:rPr>
          <w:szCs w:val="28"/>
        </w:rPr>
        <w:t xml:space="preserve"> die Leitlinie in enger Kooperation mit der </w:t>
      </w:r>
      <w:r>
        <w:rPr>
          <w:szCs w:val="28"/>
        </w:rPr>
        <w:t>Geschäftsführung</w:t>
      </w:r>
      <w:r w:rsidRPr="0065783F">
        <w:rPr>
          <w:szCs w:val="28"/>
        </w:rPr>
        <w:t xml:space="preserve"> erarbeiten und dabei </w:t>
      </w:r>
      <w:r>
        <w:rPr>
          <w:szCs w:val="28"/>
        </w:rPr>
        <w:t xml:space="preserve">von </w:t>
      </w:r>
      <w:r w:rsidRPr="0065783F">
        <w:rPr>
          <w:szCs w:val="28"/>
        </w:rPr>
        <w:t>weiteren Verantwortlichen für Informationssicherheit unterstützt</w:t>
      </w:r>
      <w:r>
        <w:rPr>
          <w:szCs w:val="28"/>
        </w:rPr>
        <w:t xml:space="preserve"> werden</w:t>
      </w:r>
      <w:r w:rsidRPr="0065783F">
        <w:rPr>
          <w:szCs w:val="28"/>
        </w:rPr>
        <w:t>.</w:t>
      </w:r>
      <w:r>
        <w:rPr>
          <w:szCs w:val="28"/>
        </w:rPr>
        <w:t xml:space="preserve"> </w:t>
      </w:r>
      <w:r w:rsidRPr="00F91F22">
        <w:rPr>
          <w:szCs w:val="28"/>
        </w:rPr>
        <w:t xml:space="preserve">Die Leitlinie </w:t>
      </w:r>
      <w:r w:rsidRPr="0065783F">
        <w:rPr>
          <w:szCs w:val="28"/>
        </w:rPr>
        <w:t xml:space="preserve">zur Informationssicherheit </w:t>
      </w:r>
      <w:r w:rsidRPr="00F91F22">
        <w:rPr>
          <w:szCs w:val="28"/>
        </w:rPr>
        <w:t>muss allen Mitarbeitern bekannt gegeben und kontinuierlich aktualisiert werden.</w:t>
      </w:r>
    </w:p>
    <w:bookmarkEnd w:id="1"/>
    <w:p w14:paraId="32955A94" w14:textId="77777777" w:rsidR="00087980" w:rsidRDefault="00087980" w:rsidP="00087980">
      <w:pPr>
        <w:rPr>
          <w:szCs w:val="28"/>
        </w:rPr>
      </w:pPr>
      <w:r>
        <w:rPr>
          <w:szCs w:val="28"/>
        </w:rPr>
        <w:t>Die Leitlinie sollte folgende Punkte beinhalten:</w:t>
      </w:r>
      <w:commentRangeEnd w:id="2"/>
      <w:r>
        <w:rPr>
          <w:rStyle w:val="Kommentarzeichen"/>
        </w:rPr>
        <w:commentReference w:id="2"/>
      </w:r>
    </w:p>
    <w:p w14:paraId="26C0A5E6" w14:textId="77777777" w:rsidR="00087980" w:rsidRPr="002A05C0" w:rsidRDefault="00087980" w:rsidP="00087980">
      <w:pPr>
        <w:pStyle w:val="berschrift2"/>
        <w:rPr>
          <w:rFonts w:eastAsia="Times New Roman"/>
          <w:b/>
        </w:rPr>
      </w:pPr>
      <w:r w:rsidRPr="002A05C0">
        <w:rPr>
          <w:rFonts w:eastAsia="Times New Roman"/>
        </w:rPr>
        <w:t>Präambel</w:t>
      </w:r>
    </w:p>
    <w:p w14:paraId="47A942FE" w14:textId="77777777" w:rsidR="00087980" w:rsidRPr="002A05C0" w:rsidRDefault="00087980" w:rsidP="00087980">
      <w:pPr>
        <w:spacing w:before="0"/>
        <w:rPr>
          <w:szCs w:val="28"/>
        </w:rPr>
      </w:pPr>
      <w:r w:rsidRPr="002A05C0">
        <w:rPr>
          <w:szCs w:val="28"/>
        </w:rPr>
        <w:t xml:space="preserve">Fügen Sie hier eine Kurzbeschreibung Ihres Unternehmens und die Motivation zur Einhaltung </w:t>
      </w:r>
      <w:r>
        <w:rPr>
          <w:szCs w:val="28"/>
        </w:rPr>
        <w:t>der Informationssicherheit</w:t>
      </w:r>
      <w:r w:rsidRPr="002A05C0">
        <w:rPr>
          <w:szCs w:val="28"/>
        </w:rPr>
        <w:t xml:space="preserve"> in Ihrem Unternehmen ein. Sollen mit dieser </w:t>
      </w:r>
      <w:r>
        <w:rPr>
          <w:szCs w:val="28"/>
        </w:rPr>
        <w:t>Leitlinie</w:t>
      </w:r>
      <w:r w:rsidRPr="002A05C0">
        <w:rPr>
          <w:szCs w:val="28"/>
        </w:rPr>
        <w:t xml:space="preserve"> besondere Ziele erreicht werden, gehören diese Informationen auch hierher. </w:t>
      </w:r>
    </w:p>
    <w:p w14:paraId="437BED54" w14:textId="77777777" w:rsidR="00087980" w:rsidRPr="002A05C0" w:rsidRDefault="00087980" w:rsidP="00087980">
      <w:pPr>
        <w:pStyle w:val="berschrift2"/>
        <w:rPr>
          <w:rFonts w:eastAsia="Times New Roman"/>
        </w:rPr>
      </w:pPr>
      <w:r w:rsidRPr="002A05C0">
        <w:rPr>
          <w:rFonts w:eastAsia="Times New Roman"/>
        </w:rPr>
        <w:t>Geltungsbereich</w:t>
      </w:r>
    </w:p>
    <w:p w14:paraId="044C8E4E" w14:textId="48FEBB19" w:rsidR="00087980" w:rsidRPr="00F91F22" w:rsidRDefault="00087980" w:rsidP="00087980">
      <w:pPr>
        <w:spacing w:before="0"/>
        <w:jc w:val="both"/>
        <w:rPr>
          <w:szCs w:val="28"/>
        </w:rPr>
      </w:pPr>
      <w:r>
        <w:rPr>
          <w:szCs w:val="28"/>
        </w:rPr>
        <w:t xml:space="preserve">Beschreiben Sie hier den Geltungsbereich. Dieser </w:t>
      </w:r>
      <w:r w:rsidRPr="002A05C0">
        <w:rPr>
          <w:szCs w:val="28"/>
        </w:rPr>
        <w:t xml:space="preserve">bestimmt </w:t>
      </w:r>
      <w:r>
        <w:rPr>
          <w:szCs w:val="28"/>
        </w:rPr>
        <w:t xml:space="preserve">den </w:t>
      </w:r>
      <w:r w:rsidRPr="002A05C0">
        <w:rPr>
          <w:szCs w:val="28"/>
        </w:rPr>
        <w:t xml:space="preserve">Anwendungsbereich (Scope) </w:t>
      </w:r>
      <w:r>
        <w:rPr>
          <w:szCs w:val="28"/>
        </w:rPr>
        <w:t xml:space="preserve">für </w:t>
      </w:r>
      <w:r w:rsidRPr="002A05C0">
        <w:rPr>
          <w:szCs w:val="28"/>
        </w:rPr>
        <w:t>die gesamte Organisation und begründet dies.</w:t>
      </w:r>
    </w:p>
    <w:p w14:paraId="07FBF133" w14:textId="77777777" w:rsidR="00087980" w:rsidRDefault="00087980" w:rsidP="00087980">
      <w:pPr>
        <w:pStyle w:val="berschrift2"/>
        <w:rPr>
          <w:rFonts w:eastAsia="Times New Roman"/>
        </w:rPr>
      </w:pPr>
      <w:r w:rsidRPr="00CF69BC">
        <w:rPr>
          <w:rFonts w:eastAsia="Times New Roman"/>
        </w:rPr>
        <w:t>Informationssicherheitsziele</w:t>
      </w:r>
    </w:p>
    <w:p w14:paraId="6760E11B" w14:textId="77777777" w:rsidR="00087980" w:rsidRPr="0078506E" w:rsidRDefault="00087980" w:rsidP="00087980">
      <w:r w:rsidRPr="0078506E">
        <w:t>Beschreiben Sie hier die Sicherheitsziele des Unternehmens. Bestimmen Sie diese sorgfältig, damit Sicherheitsstrategien und -konzepte erarbeitet werden können, welche die Anforderungen des Unternehmens erfüllen. Diese Informationen bilden einen guten Ausgangspunkt für eine Risikoanalyse und -bewertung.</w:t>
      </w:r>
    </w:p>
    <w:p w14:paraId="0AA8AFC3" w14:textId="77777777" w:rsidR="00087980" w:rsidRDefault="00087980" w:rsidP="00087980">
      <w:r w:rsidRPr="0078506E">
        <w:t>Das oberste Ziel sollte sein die Verfügbarkeit, Vertraulichkeit, Integrität, Authentizität und Verbindlichkeit der eigenen und der von Kunden und Geschäftspartnern anvertrauten Informationen und Ressourcen zu schützen.</w:t>
      </w:r>
      <w:r>
        <w:t xml:space="preserve"> Zusätzlich </w:t>
      </w:r>
      <w:r w:rsidRPr="00103FFF">
        <w:t>müssen gesetzliche und vertragliche Anforderungen stets eingehalten werden</w:t>
      </w:r>
      <w:r>
        <w:t>.</w:t>
      </w:r>
    </w:p>
    <w:p w14:paraId="046B9559" w14:textId="77777777" w:rsidR="00087980" w:rsidRDefault="00087980" w:rsidP="00087980">
      <w:pPr>
        <w:spacing w:before="0"/>
        <w:jc w:val="both"/>
        <w:rPr>
          <w:szCs w:val="28"/>
        </w:rPr>
      </w:pPr>
      <w:r>
        <w:rPr>
          <w:szCs w:val="28"/>
        </w:rPr>
        <w:t>Beschreiben Sie hier im Detail die obersten Ziele bzgl.:</w:t>
      </w:r>
    </w:p>
    <w:p w14:paraId="2E4D3214" w14:textId="77777777" w:rsidR="00087980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>
        <w:rPr>
          <w:szCs w:val="28"/>
        </w:rPr>
        <w:t>Vertraulichkeit</w:t>
      </w:r>
    </w:p>
    <w:p w14:paraId="6286EC53" w14:textId="77777777" w:rsidR="00087980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 w:rsidRPr="0078506E">
        <w:rPr>
          <w:szCs w:val="28"/>
        </w:rPr>
        <w:t xml:space="preserve">Vertraulichkeit </w:t>
      </w:r>
    </w:p>
    <w:p w14:paraId="6D251BCB" w14:textId="77777777" w:rsidR="00087980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 w:rsidRPr="0078506E">
        <w:rPr>
          <w:szCs w:val="28"/>
        </w:rPr>
        <w:t>Integrität</w:t>
      </w:r>
    </w:p>
    <w:p w14:paraId="43A82D50" w14:textId="77777777" w:rsidR="00087980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 w:rsidRPr="0078506E">
        <w:rPr>
          <w:szCs w:val="28"/>
        </w:rPr>
        <w:t>Authentizität</w:t>
      </w:r>
    </w:p>
    <w:p w14:paraId="25DF2590" w14:textId="77777777" w:rsidR="00087980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 w:rsidRPr="0078506E">
        <w:rPr>
          <w:szCs w:val="28"/>
        </w:rPr>
        <w:t>Verbindlichkeit</w:t>
      </w:r>
    </w:p>
    <w:p w14:paraId="7CB0D46F" w14:textId="77777777" w:rsidR="00087980" w:rsidRPr="00103FFF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>
        <w:rPr>
          <w:szCs w:val="28"/>
        </w:rPr>
        <w:t>Compliance</w:t>
      </w:r>
    </w:p>
    <w:p w14:paraId="26D29F56" w14:textId="208BDC40" w:rsidR="00087980" w:rsidRPr="00C320DE" w:rsidRDefault="00087980" w:rsidP="00087980">
      <w:r w:rsidRPr="00C320DE">
        <w:t xml:space="preserve">Neben </w:t>
      </w:r>
      <w:r>
        <w:t xml:space="preserve">diesen Zielen gibt es </w:t>
      </w:r>
      <w:r w:rsidRPr="00C320DE">
        <w:t xml:space="preserve">eine Reihe spezieller Ziele, die durch den Aufbau, die Ausrichtung und das Selbstverständnis </w:t>
      </w:r>
      <w:r>
        <w:t>des Unternehmens</w:t>
      </w:r>
      <w:r w:rsidRPr="00C320DE">
        <w:t xml:space="preserve"> bedingt sind</w:t>
      </w:r>
      <w:r>
        <w:t>, z.B. die s</w:t>
      </w:r>
      <w:r w:rsidRPr="006346FC">
        <w:t xml:space="preserve">tetige und messbare Verbesserung des gesamten </w:t>
      </w:r>
      <w:r>
        <w:t>Informationssicherheits-Managementsystems (</w:t>
      </w:r>
      <w:r w:rsidRPr="006346FC">
        <w:t>ISMS</w:t>
      </w:r>
      <w:r>
        <w:t xml:space="preserve">). Diese Ziele sollten hier beschrieben werden. </w:t>
      </w:r>
    </w:p>
    <w:p w14:paraId="79376734" w14:textId="0BEEA298" w:rsidR="00087980" w:rsidRPr="000336BD" w:rsidRDefault="00087980" w:rsidP="00087980">
      <w:r w:rsidRPr="000336BD">
        <w:t>Aus den grundsätzlichen Zielen des Unternehmens und den allgemeinen Rahmenbedingungen sollten dann allgemeine Sicherheitsziele abgeleitet werden.</w:t>
      </w:r>
      <w:r>
        <w:t xml:space="preserve"> Auf Basis dieser Detailziele kann a</w:t>
      </w:r>
      <w:r w:rsidRPr="000336BD">
        <w:t xml:space="preserve">uf </w:t>
      </w:r>
      <w:r>
        <w:t>nachgeordneter/</w:t>
      </w:r>
      <w:r w:rsidRPr="000336BD">
        <w:t>tieferer Ebene die Informationssicherheits</w:t>
      </w:r>
      <w:r>
        <w:t>leitlinie</w:t>
      </w:r>
      <w:r w:rsidRPr="000336BD">
        <w:t xml:space="preserve"> durch themenspezifische Richtlinien unterstützt </w:t>
      </w:r>
      <w:r>
        <w:t xml:space="preserve">werden, welche </w:t>
      </w:r>
      <w:r w:rsidRPr="000336BD">
        <w:t xml:space="preserve">zusätzlich die Umsetzung von Maßnahmen zur Informationssicherheit anordnen. Diese </w:t>
      </w:r>
      <w:r>
        <w:t xml:space="preserve">weiteren </w:t>
      </w:r>
      <w:r w:rsidRPr="000336BD">
        <w:t xml:space="preserve">Richtlinien </w:t>
      </w:r>
      <w:r>
        <w:t>sollten so</w:t>
      </w:r>
      <w:r w:rsidRPr="000336BD">
        <w:t xml:space="preserve"> aufgebaut</w:t>
      </w:r>
      <w:r>
        <w:t xml:space="preserve"> sein</w:t>
      </w:r>
      <w:r w:rsidRPr="000336BD">
        <w:t xml:space="preserve">, dass die </w:t>
      </w:r>
      <w:r w:rsidRPr="000336BD">
        <w:lastRenderedPageBreak/>
        <w:t xml:space="preserve">Bedürfnisse gewisser Zielgruppen </w:t>
      </w:r>
      <w:r>
        <w:t xml:space="preserve">im Unternehmen </w:t>
      </w:r>
      <w:r w:rsidRPr="000336BD">
        <w:t>angesprochen oder bestimmte Themen abgedeckt werden.</w:t>
      </w:r>
    </w:p>
    <w:p w14:paraId="5D7F223C" w14:textId="77777777" w:rsidR="00087980" w:rsidRPr="00A926F8" w:rsidRDefault="00087980" w:rsidP="00087980">
      <w:pPr>
        <w:pStyle w:val="berschrift2"/>
        <w:rPr>
          <w:rFonts w:eastAsia="Times New Roman"/>
        </w:rPr>
      </w:pPr>
      <w:bookmarkStart w:id="3" w:name="_Toc26268789"/>
      <w:r w:rsidRPr="00A926F8">
        <w:rPr>
          <w:rFonts w:eastAsia="Times New Roman"/>
        </w:rPr>
        <w:t>Bedeutung der Sicherheit</w:t>
      </w:r>
    </w:p>
    <w:p w14:paraId="71514ACF" w14:textId="5CE05358" w:rsidR="00087980" w:rsidRDefault="00087980" w:rsidP="00087980">
      <w:r>
        <w:t xml:space="preserve">Beschreiben Sie hier, warum </w:t>
      </w:r>
      <w:r w:rsidRPr="00867D86">
        <w:t xml:space="preserve">Informationssicherheit ein integraler Bestandteil </w:t>
      </w:r>
      <w:r>
        <w:t xml:space="preserve">Ihrer </w:t>
      </w:r>
      <w:r w:rsidRPr="00867D86">
        <w:t xml:space="preserve">Unternehmenskultur </w:t>
      </w:r>
      <w:r>
        <w:t>ist</w:t>
      </w:r>
      <w:r w:rsidRPr="00867D86">
        <w:t>.</w:t>
      </w:r>
    </w:p>
    <w:p w14:paraId="56AFE06F" w14:textId="77777777" w:rsidR="00087980" w:rsidRPr="002C7A9F" w:rsidRDefault="00087980" w:rsidP="00087980">
      <w:pPr>
        <w:pStyle w:val="berschrift2"/>
        <w:rPr>
          <w:rFonts w:eastAsia="Times New Roman"/>
        </w:rPr>
      </w:pPr>
      <w:r w:rsidRPr="002C7A9F">
        <w:rPr>
          <w:rFonts w:eastAsia="Times New Roman"/>
        </w:rPr>
        <w:t>Organisation</w:t>
      </w:r>
      <w:bookmarkEnd w:id="3"/>
      <w:r w:rsidRPr="002C7A9F">
        <w:rPr>
          <w:rFonts w:eastAsia="Times New Roman"/>
        </w:rPr>
        <w:t xml:space="preserve"> </w:t>
      </w:r>
    </w:p>
    <w:p w14:paraId="3441D845" w14:textId="77777777" w:rsidR="00087980" w:rsidRDefault="00087980" w:rsidP="00087980">
      <w:r>
        <w:t>Schaffen Sie zur</w:t>
      </w:r>
      <w:r w:rsidRPr="002C7A9F">
        <w:t xml:space="preserve"> Erfüllung und Überwachung sämtlicher Daten- und Informationssicherheitsvorgaben in </w:t>
      </w:r>
      <w:r>
        <w:t>Ihrem</w:t>
      </w:r>
      <w:r w:rsidRPr="002C7A9F">
        <w:t xml:space="preserve"> Unternehmen eine geeignete Sicherheitsorganisation und </w:t>
      </w:r>
      <w:r>
        <w:t xml:space="preserve">benennen Sie </w:t>
      </w:r>
      <w:r w:rsidRPr="002C7A9F">
        <w:t>Verantwortlich</w:t>
      </w:r>
      <w:r>
        <w:t xml:space="preserve">e. Legen Sie Rollen fest und ordnen Sie diesen die entsprechenden Aufgaben zu. </w:t>
      </w:r>
      <w:r w:rsidRPr="005D4EF7">
        <w:t>Diese Rollen müssen dann qualifizierten Mitarbeitern übertragen und von diesen ausgeführt werden.</w:t>
      </w:r>
    </w:p>
    <w:p w14:paraId="5D128FA7" w14:textId="77777777" w:rsidR="00087980" w:rsidRDefault="00087980" w:rsidP="00087980">
      <w:r>
        <w:t>Folgende Rollen sollten mindestens definiert werden:</w:t>
      </w:r>
    </w:p>
    <w:p w14:paraId="2C1DE98A" w14:textId="77777777" w:rsidR="00087980" w:rsidRPr="00087980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 w:rsidRPr="00087980">
        <w:rPr>
          <w:szCs w:val="28"/>
        </w:rPr>
        <w:t>Gesamtverantwortung (obliegt grundsätzlich der Geschäftsführung)</w:t>
      </w:r>
    </w:p>
    <w:p w14:paraId="12950DE1" w14:textId="77777777" w:rsidR="00087980" w:rsidRPr="00087980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 w:rsidRPr="00087980">
        <w:rPr>
          <w:szCs w:val="28"/>
        </w:rPr>
        <w:t xml:space="preserve">Informations- bzw. IT-Sicherheitsbeauftragter </w:t>
      </w:r>
    </w:p>
    <w:p w14:paraId="7B4233CC" w14:textId="77777777" w:rsidR="00087980" w:rsidRPr="00087980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 w:rsidRPr="00087980">
        <w:rPr>
          <w:szCs w:val="28"/>
        </w:rPr>
        <w:t>Ggf. Datenschutzbeauftragter</w:t>
      </w:r>
    </w:p>
    <w:p w14:paraId="35CA08C1" w14:textId="77777777" w:rsidR="00087980" w:rsidRPr="00087980" w:rsidRDefault="00087980" w:rsidP="00087980">
      <w:pPr>
        <w:pStyle w:val="Listenabsatz"/>
        <w:numPr>
          <w:ilvl w:val="0"/>
          <w:numId w:val="9"/>
        </w:numPr>
        <w:spacing w:before="0" w:line="276" w:lineRule="auto"/>
        <w:jc w:val="both"/>
        <w:rPr>
          <w:szCs w:val="28"/>
        </w:rPr>
      </w:pPr>
      <w:r w:rsidRPr="00087980">
        <w:rPr>
          <w:szCs w:val="28"/>
        </w:rPr>
        <w:t>Mitarbeiter</w:t>
      </w:r>
    </w:p>
    <w:p w14:paraId="22BEA078" w14:textId="77777777" w:rsidR="00087980" w:rsidRPr="00235F5C" w:rsidRDefault="00087980" w:rsidP="00087980">
      <w:pPr>
        <w:pStyle w:val="berschrift2"/>
        <w:rPr>
          <w:rFonts w:eastAsia="Times New Roman"/>
        </w:rPr>
      </w:pPr>
      <w:bookmarkStart w:id="4" w:name="_Toc26268790"/>
      <w:r w:rsidRPr="00235F5C">
        <w:rPr>
          <w:rFonts w:eastAsia="Times New Roman"/>
        </w:rPr>
        <w:t>Schulung und Sensibilisierung</w:t>
      </w:r>
      <w:bookmarkEnd w:id="4"/>
      <w:r w:rsidRPr="00235F5C">
        <w:rPr>
          <w:rFonts w:eastAsia="Times New Roman"/>
        </w:rPr>
        <w:t xml:space="preserve"> </w:t>
      </w:r>
    </w:p>
    <w:p w14:paraId="061ED298" w14:textId="77777777" w:rsidR="00087980" w:rsidRDefault="00087980" w:rsidP="00087980">
      <w:r w:rsidRPr="00235F5C">
        <w:t>Alle Mitarbeiter müssen in Hinblick auf die Bedeutung von Sicherheitsmaßnahmen und ihre Anwendung geschult und sensibilisiert werden.</w:t>
      </w:r>
      <w:r>
        <w:t xml:space="preserve"> Beschreiben Sie hier </w:t>
      </w:r>
      <w:r w:rsidRPr="000077B2">
        <w:t>Sicherheitsschulungen und Sensibilisierungsmaßnahmen.</w:t>
      </w:r>
    </w:p>
    <w:p w14:paraId="6781D121" w14:textId="77777777" w:rsidR="00087980" w:rsidRPr="000077B2" w:rsidRDefault="00087980" w:rsidP="00087980">
      <w:pPr>
        <w:pStyle w:val="berschrift2"/>
        <w:rPr>
          <w:rFonts w:eastAsia="Times New Roman"/>
        </w:rPr>
      </w:pPr>
      <w:bookmarkStart w:id="5" w:name="_Toc26268791"/>
      <w:r w:rsidRPr="000077B2">
        <w:rPr>
          <w:rFonts w:eastAsia="Times New Roman"/>
        </w:rPr>
        <w:t>Regelwerke</w:t>
      </w:r>
      <w:bookmarkEnd w:id="5"/>
      <w:r w:rsidRPr="000077B2">
        <w:rPr>
          <w:rFonts w:eastAsia="Times New Roman"/>
        </w:rPr>
        <w:t xml:space="preserve"> </w:t>
      </w:r>
    </w:p>
    <w:p w14:paraId="7A40DCDD" w14:textId="77777777" w:rsidR="00087980" w:rsidRDefault="00087980" w:rsidP="00087980">
      <w:r>
        <w:t xml:space="preserve">Die Sicherheitsleitlinie sollte </w:t>
      </w:r>
      <w:r w:rsidRPr="00296BF3">
        <w:t>durch themenspezifische Richtlinien unterstützt werden, die zusätzlich die Umsetzung von Maßnahmen zur Informationssicherheit anordnen.</w:t>
      </w:r>
      <w:r>
        <w:t xml:space="preserve"> Konkretisieren Sie hier die Anforderungen an diese untergeordneten Richtlinien und definieren Sie die Hierarchie der Dokumente. Zusätzlich müssen Maßnahmen zur Überprüfung dieser Regelwerke festgelegt werden.</w:t>
      </w:r>
    </w:p>
    <w:p w14:paraId="2566107C" w14:textId="77777777" w:rsidR="00087980" w:rsidRDefault="00087980" w:rsidP="00087980">
      <w:pPr>
        <w:pStyle w:val="berschrift2"/>
        <w:rPr>
          <w:rFonts w:eastAsia="Times New Roman"/>
        </w:rPr>
      </w:pPr>
      <w:r w:rsidRPr="00343FA9">
        <w:rPr>
          <w:rFonts w:eastAsia="Times New Roman"/>
        </w:rPr>
        <w:t>Informationssicherheitsvorfälle</w:t>
      </w:r>
    </w:p>
    <w:p w14:paraId="579324CF" w14:textId="7B5D9713" w:rsidR="00087980" w:rsidRPr="00343FA9" w:rsidRDefault="00087980" w:rsidP="00087980">
      <w:r w:rsidRPr="00343FA9">
        <w:t>Beschreiben Sie hier den Umgang mit Informationssicherheitsvorfälle</w:t>
      </w:r>
      <w:r>
        <w:t>n und gehen Sie insbesondere auf Meldewege, Umgang, Verbesserung und Dokumentation von In</w:t>
      </w:r>
      <w:r w:rsidRPr="00F26917">
        <w:t>formationssicherheitsereignissen und Schwachstellen</w:t>
      </w:r>
      <w:r>
        <w:t xml:space="preserve"> ein. </w:t>
      </w:r>
    </w:p>
    <w:p w14:paraId="42F80924" w14:textId="77777777" w:rsidR="00087980" w:rsidRDefault="00087980" w:rsidP="00087980">
      <w:pPr>
        <w:pStyle w:val="berschrift2"/>
        <w:rPr>
          <w:rFonts w:eastAsia="Times New Roman"/>
        </w:rPr>
      </w:pPr>
      <w:bookmarkStart w:id="6" w:name="_Toc26268793"/>
      <w:r w:rsidRPr="00522615">
        <w:rPr>
          <w:rFonts w:eastAsia="Times New Roman"/>
        </w:rPr>
        <w:t xml:space="preserve">Einhaltung von Vorgaben </w:t>
      </w:r>
    </w:p>
    <w:p w14:paraId="40839227" w14:textId="1B9796A5" w:rsidR="00087980" w:rsidRPr="00522615" w:rsidRDefault="00087980" w:rsidP="00792F09">
      <w:r w:rsidRPr="00522615">
        <w:t>Beschreiben Sie hier</w:t>
      </w:r>
      <w:r w:rsidR="00792F09">
        <w:t>,</w:t>
      </w:r>
      <w:r w:rsidRPr="00522615">
        <w:t xml:space="preserve"> welche gesetzliche Vorgaben für das Unternehmen relevant sind und wie diese eingehalten werden.</w:t>
      </w:r>
    </w:p>
    <w:p w14:paraId="128AC779" w14:textId="77777777" w:rsidR="00087980" w:rsidRPr="00522615" w:rsidRDefault="00087980" w:rsidP="00087980">
      <w:pPr>
        <w:pStyle w:val="berschrift2"/>
        <w:rPr>
          <w:rFonts w:eastAsia="Times New Roman"/>
        </w:rPr>
      </w:pPr>
      <w:r w:rsidRPr="00522615">
        <w:rPr>
          <w:rFonts w:eastAsia="Times New Roman"/>
        </w:rPr>
        <w:t>Prüfung und Überwachung</w:t>
      </w:r>
      <w:bookmarkEnd w:id="6"/>
    </w:p>
    <w:p w14:paraId="7113369C" w14:textId="77777777" w:rsidR="00087980" w:rsidRPr="00522615" w:rsidRDefault="00087980" w:rsidP="00792F09">
      <w:r w:rsidRPr="00522615">
        <w:t>Das erreichte Sicherheitsniveau der Organisation, Prozesse und Systeme sollten durch eine Kombination aus periodisch wiederkehrenden Prüfungen und kontinuierlichen Kontrollen überwacht werden.</w:t>
      </w:r>
      <w:r>
        <w:t xml:space="preserve"> Beschreiben Sie diesbezüglich die Vorgehensweise in Ihrem Unternehmen. </w:t>
      </w:r>
    </w:p>
    <w:p w14:paraId="0922EDB8" w14:textId="77777777" w:rsidR="00087980" w:rsidRPr="00B70BAA" w:rsidRDefault="00087980" w:rsidP="00087980">
      <w:pPr>
        <w:pStyle w:val="berschrift2"/>
        <w:rPr>
          <w:rFonts w:eastAsia="Times New Roman"/>
        </w:rPr>
      </w:pPr>
      <w:bookmarkStart w:id="7" w:name="_Toc26268794"/>
      <w:r w:rsidRPr="00B70BAA">
        <w:rPr>
          <w:rFonts w:eastAsia="Times New Roman"/>
        </w:rPr>
        <w:t>Verstöße</w:t>
      </w:r>
      <w:bookmarkEnd w:id="7"/>
      <w:r w:rsidRPr="00B70BAA">
        <w:rPr>
          <w:rFonts w:eastAsia="Times New Roman"/>
        </w:rPr>
        <w:t xml:space="preserve"> und Folgen</w:t>
      </w:r>
    </w:p>
    <w:p w14:paraId="63A7895C" w14:textId="1C0666D1" w:rsidR="00087980" w:rsidRPr="00087980" w:rsidRDefault="00087980" w:rsidP="00792F09">
      <w:r w:rsidRPr="00B70BAA">
        <w:t>Klären Sie hier die Mitarbeiter darüber auf, welche Sanktionen bei Zuwiderhandlungen drohen.</w:t>
      </w:r>
    </w:p>
    <w:sectPr w:rsidR="00087980" w:rsidRPr="00087980" w:rsidSect="007B397A">
      <w:headerReference w:type="first" r:id="rId14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Autor" w:initials="A">
    <w:p w14:paraId="07FFD3BE" w14:textId="579D2EE0" w:rsidR="00087980" w:rsidRDefault="00087980">
      <w:pPr>
        <w:pStyle w:val="Kommentartext"/>
      </w:pPr>
      <w:r>
        <w:rPr>
          <w:rStyle w:val="Kommentarzeichen"/>
        </w:rPr>
        <w:annotationRef/>
      </w:r>
      <w:r>
        <w:t xml:space="preserve">Diese Erklärung können Sie bei der Erarbeitung er Richtlinie aus dem Dokument löschen.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7FFD3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FFD3BE" w16cid:durableId="22512C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27D62" w14:textId="77777777" w:rsidR="000E2AEB" w:rsidRDefault="000E2AEB" w:rsidP="007B397A">
      <w:pPr>
        <w:spacing w:before="0" w:after="0"/>
      </w:pPr>
      <w:r>
        <w:separator/>
      </w:r>
    </w:p>
  </w:endnote>
  <w:endnote w:type="continuationSeparator" w:id="0">
    <w:p w14:paraId="33DF02AA" w14:textId="77777777" w:rsidR="000E2AEB" w:rsidRDefault="000E2AEB" w:rsidP="007B39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D962F" w14:textId="77777777" w:rsidR="000E2AEB" w:rsidRDefault="000E2AEB" w:rsidP="007B397A">
      <w:pPr>
        <w:spacing w:before="0" w:after="0"/>
      </w:pPr>
      <w:r>
        <w:separator/>
      </w:r>
    </w:p>
  </w:footnote>
  <w:footnote w:type="continuationSeparator" w:id="0">
    <w:p w14:paraId="0C824F0C" w14:textId="77777777" w:rsidR="000E2AEB" w:rsidRDefault="000E2AEB" w:rsidP="007B39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20C24" w14:textId="414890C8" w:rsidR="007B397A" w:rsidRDefault="007B397A">
    <w:pPr>
      <w:pStyle w:val="Kopfzeile"/>
    </w:pPr>
    <w:r>
      <w:t xml:space="preserve">Version </w:t>
    </w:r>
    <w:r w:rsidR="00E7689C">
      <w:t>1</w:t>
    </w:r>
    <w:r w:rsidR="00293375">
      <w:t>.0</w:t>
    </w:r>
    <w:r>
      <w:t xml:space="preserve"> | Zuletzt aktualisiert am </w:t>
    </w:r>
    <w:r w:rsidR="00087980">
      <w:t>27</w:t>
    </w:r>
    <w:r>
      <w:t xml:space="preserve">. </w:t>
    </w:r>
    <w:r w:rsidR="00087980">
      <w:t>April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058B0"/>
    <w:multiLevelType w:val="hybridMultilevel"/>
    <w:tmpl w:val="609475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2A326D"/>
    <w:multiLevelType w:val="hybridMultilevel"/>
    <w:tmpl w:val="6C6848AA"/>
    <w:lvl w:ilvl="0" w:tplc="EE606C48">
      <w:numFmt w:val="bullet"/>
      <w:lvlText w:val="•"/>
      <w:lvlJc w:val="left"/>
      <w:pPr>
        <w:ind w:left="1425" w:hanging="705"/>
      </w:pPr>
      <w:rPr>
        <w:rFonts w:ascii="Calibri" w:eastAsiaTheme="minorEastAs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22D0A"/>
    <w:multiLevelType w:val="hybridMultilevel"/>
    <w:tmpl w:val="2CE832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4CC"/>
    <w:multiLevelType w:val="hybridMultilevel"/>
    <w:tmpl w:val="B6881FC8"/>
    <w:lvl w:ilvl="0" w:tplc="EE606C48">
      <w:numFmt w:val="bullet"/>
      <w:lvlText w:val="•"/>
      <w:lvlJc w:val="left"/>
      <w:pPr>
        <w:ind w:left="1065" w:hanging="705"/>
      </w:pPr>
      <w:rPr>
        <w:rFonts w:ascii="Calibri" w:eastAsiaTheme="minorEastAs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C4445"/>
    <w:multiLevelType w:val="hybridMultilevel"/>
    <w:tmpl w:val="B5283AAE"/>
    <w:lvl w:ilvl="0" w:tplc="1BB8B0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5BC7"/>
    <w:multiLevelType w:val="hybridMultilevel"/>
    <w:tmpl w:val="D4820908"/>
    <w:lvl w:ilvl="0" w:tplc="1BB8B0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D00EC"/>
    <w:multiLevelType w:val="hybridMultilevel"/>
    <w:tmpl w:val="05FCF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86660"/>
    <w:multiLevelType w:val="hybridMultilevel"/>
    <w:tmpl w:val="0BF62C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8300A"/>
    <w:multiLevelType w:val="hybridMultilevel"/>
    <w:tmpl w:val="984050A8"/>
    <w:lvl w:ilvl="0" w:tplc="EE606C48">
      <w:numFmt w:val="bullet"/>
      <w:lvlText w:val="•"/>
      <w:lvlJc w:val="left"/>
      <w:pPr>
        <w:ind w:left="1065" w:hanging="705"/>
      </w:pPr>
      <w:rPr>
        <w:rFonts w:ascii="Calibri" w:eastAsiaTheme="minorEastAs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F6BC3"/>
    <w:multiLevelType w:val="hybridMultilevel"/>
    <w:tmpl w:val="C5B2F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wNzI2N7Q0NDAyNTRR0lEKTi0uzszPAykwrQUAROn9+SwAAAA="/>
  </w:docVars>
  <w:rsids>
    <w:rsidRoot w:val="00D0331A"/>
    <w:rsid w:val="0006161F"/>
    <w:rsid w:val="0007670B"/>
    <w:rsid w:val="000863D3"/>
    <w:rsid w:val="00087980"/>
    <w:rsid w:val="000B5CCE"/>
    <w:rsid w:val="000C2427"/>
    <w:rsid w:val="000E2AEB"/>
    <w:rsid w:val="001330A9"/>
    <w:rsid w:val="00133A3D"/>
    <w:rsid w:val="0016751F"/>
    <w:rsid w:val="001C0C00"/>
    <w:rsid w:val="001C5B58"/>
    <w:rsid w:val="001D4C1F"/>
    <w:rsid w:val="001E3310"/>
    <w:rsid w:val="001E71F4"/>
    <w:rsid w:val="0020212D"/>
    <w:rsid w:val="00203C70"/>
    <w:rsid w:val="00235AB3"/>
    <w:rsid w:val="002655EA"/>
    <w:rsid w:val="00293375"/>
    <w:rsid w:val="002B70FF"/>
    <w:rsid w:val="00302E2C"/>
    <w:rsid w:val="00310A94"/>
    <w:rsid w:val="00331E6C"/>
    <w:rsid w:val="003370DB"/>
    <w:rsid w:val="003E5203"/>
    <w:rsid w:val="0041052F"/>
    <w:rsid w:val="004369DC"/>
    <w:rsid w:val="00485FC3"/>
    <w:rsid w:val="004A46A3"/>
    <w:rsid w:val="004A7B19"/>
    <w:rsid w:val="004B1D3E"/>
    <w:rsid w:val="004E14CC"/>
    <w:rsid w:val="00523920"/>
    <w:rsid w:val="005575B8"/>
    <w:rsid w:val="005772DB"/>
    <w:rsid w:val="0059754E"/>
    <w:rsid w:val="0063202E"/>
    <w:rsid w:val="00635BDF"/>
    <w:rsid w:val="00643CFF"/>
    <w:rsid w:val="0064568C"/>
    <w:rsid w:val="0067545A"/>
    <w:rsid w:val="00675C7D"/>
    <w:rsid w:val="00692C53"/>
    <w:rsid w:val="007050A5"/>
    <w:rsid w:val="00717C63"/>
    <w:rsid w:val="0072657D"/>
    <w:rsid w:val="007317D1"/>
    <w:rsid w:val="00792F09"/>
    <w:rsid w:val="007A4F2E"/>
    <w:rsid w:val="007A7482"/>
    <w:rsid w:val="007B397A"/>
    <w:rsid w:val="007B72C3"/>
    <w:rsid w:val="007F3987"/>
    <w:rsid w:val="008A49DE"/>
    <w:rsid w:val="008B6136"/>
    <w:rsid w:val="008C18B2"/>
    <w:rsid w:val="008C482A"/>
    <w:rsid w:val="008C750F"/>
    <w:rsid w:val="008E2C1E"/>
    <w:rsid w:val="008F1896"/>
    <w:rsid w:val="008F7974"/>
    <w:rsid w:val="00933CBB"/>
    <w:rsid w:val="00960C2A"/>
    <w:rsid w:val="00A94B78"/>
    <w:rsid w:val="00A951FB"/>
    <w:rsid w:val="00AA1C66"/>
    <w:rsid w:val="00AE718D"/>
    <w:rsid w:val="00B05AC4"/>
    <w:rsid w:val="00B06E7B"/>
    <w:rsid w:val="00B213FD"/>
    <w:rsid w:val="00B24082"/>
    <w:rsid w:val="00B60A00"/>
    <w:rsid w:val="00B779E9"/>
    <w:rsid w:val="00BA26E4"/>
    <w:rsid w:val="00BE5293"/>
    <w:rsid w:val="00BF4490"/>
    <w:rsid w:val="00C25860"/>
    <w:rsid w:val="00C309CE"/>
    <w:rsid w:val="00C37B07"/>
    <w:rsid w:val="00C5080D"/>
    <w:rsid w:val="00D0331A"/>
    <w:rsid w:val="00D26A55"/>
    <w:rsid w:val="00D66400"/>
    <w:rsid w:val="00D81130"/>
    <w:rsid w:val="00DB1B13"/>
    <w:rsid w:val="00DB6A5B"/>
    <w:rsid w:val="00DF4652"/>
    <w:rsid w:val="00E26520"/>
    <w:rsid w:val="00E62F64"/>
    <w:rsid w:val="00E7689C"/>
    <w:rsid w:val="00EC149C"/>
    <w:rsid w:val="00EC2347"/>
    <w:rsid w:val="00EC4DEE"/>
    <w:rsid w:val="00ED53A7"/>
    <w:rsid w:val="00EF71BD"/>
    <w:rsid w:val="00F2362A"/>
    <w:rsid w:val="00F3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2C6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87980"/>
    <w:pPr>
      <w:spacing w:before="120" w:after="120" w:line="240" w:lineRule="auto"/>
    </w:pPr>
    <w:rPr>
      <w:rFonts w:ascii="Calibri" w:eastAsia="Times New Roman" w:hAnsi="Calibri" w:cs="Times New Roman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331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0D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879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autoRedefine/>
    <w:uiPriority w:val="39"/>
    <w:qFormat/>
    <w:rsid w:val="005772DB"/>
    <w:pPr>
      <w:tabs>
        <w:tab w:val="right" w:leader="dot" w:pos="9072"/>
      </w:tabs>
      <w:spacing w:before="120" w:after="60" w:line="276" w:lineRule="auto"/>
      <w:ind w:left="567" w:right="1134" w:hanging="567"/>
    </w:pPr>
    <w:rPr>
      <w:rFonts w:ascii="Calibri" w:eastAsiaTheme="minorEastAsia" w:hAnsi="Calibri"/>
      <w:b/>
      <w:noProof/>
      <w:color w:val="002060"/>
      <w:szCs w:val="20"/>
      <w:lang w:val="en-US"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331A"/>
    <w:pPr>
      <w:spacing w:after="40" w:line="276" w:lineRule="auto"/>
      <w:jc w:val="both"/>
    </w:pPr>
    <w:rPr>
      <w:rFonts w:ascii="Arial" w:eastAsiaTheme="minorEastAsia" w:hAnsi="Arial" w:cstheme="minorBidi"/>
      <w:noProof/>
      <w:color w:val="A5A5A5" w:themeColor="accent3"/>
      <w:sz w:val="40"/>
      <w:lang w:eastAsia="en-US" w:bidi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331A"/>
    <w:rPr>
      <w:rFonts w:ascii="Arial" w:eastAsiaTheme="minorEastAsia" w:hAnsi="Arial"/>
      <w:noProof/>
      <w:color w:val="A5A5A5" w:themeColor="accent3"/>
      <w:sz w:val="40"/>
      <w:szCs w:val="24"/>
      <w:lang w:bidi="en-US"/>
    </w:rPr>
  </w:style>
  <w:style w:type="paragraph" w:styleId="Verzeichnis2">
    <w:name w:val="toc 2"/>
    <w:basedOn w:val="Standard"/>
    <w:next w:val="Standard"/>
    <w:autoRedefine/>
    <w:uiPriority w:val="39"/>
    <w:rsid w:val="00D0331A"/>
    <w:pPr>
      <w:ind w:left="220"/>
    </w:pPr>
    <w:rPr>
      <w:smallCaps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rsid w:val="00D0331A"/>
    <w:pPr>
      <w:ind w:left="440"/>
    </w:pPr>
    <w:rPr>
      <w:i/>
      <w:szCs w:val="20"/>
      <w:lang w:eastAsia="en-US"/>
    </w:rPr>
  </w:style>
  <w:style w:type="character" w:styleId="Hyperlink">
    <w:name w:val="Hyperlink"/>
    <w:uiPriority w:val="99"/>
    <w:unhideWhenUsed/>
    <w:rsid w:val="00D0331A"/>
    <w:rPr>
      <w:color w:val="0563C1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33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0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F3425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B397A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397A"/>
    <w:rPr>
      <w:rFonts w:ascii="Calibri" w:eastAsia="Times New Roman" w:hAnsi="Calibri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397A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397A"/>
    <w:rPr>
      <w:rFonts w:ascii="Calibri" w:eastAsia="Times New Roman" w:hAnsi="Calibri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7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7D1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08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080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080D"/>
    <w:rPr>
      <w:rFonts w:ascii="Calibri" w:eastAsia="Times New Roman" w:hAnsi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8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80D"/>
    <w:rPr>
      <w:rFonts w:ascii="Calibri" w:eastAsia="Times New Roman" w:hAnsi="Calibri" w:cs="Times New Roman"/>
      <w:b/>
      <w:bCs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87980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87980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879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mind.de/datenschutz/dokumente/" TargetMode="Externa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ctivemi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frage@activemind.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2020-04-27T08:00:00Z</dcterms:created>
  <dcterms:modified xsi:type="dcterms:W3CDTF">2020-04-27T09:17:00Z</dcterms:modified>
</cp:coreProperties>
</file>